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5B" w:rsidRPr="00313B5B" w:rsidRDefault="00313B5B" w:rsidP="00313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Я С Н И Т Е Л Ь Н А Я      З А П И С К А</w:t>
      </w:r>
    </w:p>
    <w:p w:rsidR="00313B5B" w:rsidRDefault="00313B5B" w:rsidP="00313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исполнению </w:t>
      </w:r>
      <w:r w:rsidR="00B669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местного </w:t>
      </w:r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бюджета муниципального образования «</w:t>
      </w:r>
      <w:proofErr w:type="spellStart"/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Велижский</w:t>
      </w:r>
      <w:proofErr w:type="spellEnd"/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="00B669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муниципальный округ</w:t>
      </w:r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  <w:r w:rsidR="00B669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Смоленской области за </w:t>
      </w:r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</w:t>
      </w:r>
      <w:r w:rsidR="00B669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 w:rsidRPr="00313B5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</w:t>
      </w:r>
    </w:p>
    <w:p w:rsidR="003E6C37" w:rsidRDefault="003E6C37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E6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юджет муниципального образования "</w:t>
      </w:r>
      <w:proofErr w:type="spellStart"/>
      <w:r w:rsidRPr="003E6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Pr="003E6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округ" Смоленской области за 2025 год исполнен по доходам на 100,2 %, поступило всего доходов в сумме 735053,5 тыс. рублей, утверждено на год  733836,6 тыс. рублей.</w:t>
      </w:r>
    </w:p>
    <w:p w:rsidR="00A61B7F" w:rsidRDefault="00A61B7F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Уточненный план собственных доходов </w:t>
      </w:r>
      <w:r w:rsidR="00C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 бюджета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</w:t>
      </w:r>
      <w:r w:rsidR="00B669F1" w:rsidRPr="00B66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B669F1" w:rsidRPr="00B66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Велижский</w:t>
      </w:r>
      <w:proofErr w:type="spellEnd"/>
      <w:r w:rsidR="00B669F1" w:rsidRPr="00B66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муниципальный округ» Смоленской области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C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составил </w:t>
      </w:r>
      <w:r w:rsidR="00C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76968,4 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рублей. Фактическое исполнение  </w:t>
      </w:r>
      <w:r w:rsidR="00C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81564,3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составляет </w:t>
      </w:r>
      <w:r w:rsidR="00C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105,97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годового плана. Уточненный план по налоговым доходам составил  </w:t>
      </w:r>
      <w:r w:rsidR="00C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73529,0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по неналоговым доходам  </w:t>
      </w:r>
      <w:r w:rsidR="00C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3439,4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Фактическое исполнение налоговых доходов составило </w:t>
      </w:r>
      <w:r w:rsidR="009E0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78015,1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или </w:t>
      </w:r>
      <w:r w:rsidR="009E0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106,1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годового плана, неналоговых доходов  </w:t>
      </w:r>
      <w:r w:rsidR="009E0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3549,2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или  </w:t>
      </w:r>
      <w:r w:rsidR="009E0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103,2</w:t>
      </w:r>
      <w:r w:rsidR="00D03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 из них невыясненные поступления  0,0 тыс. рублей.</w:t>
      </w:r>
    </w:p>
    <w:p w:rsidR="003E6C37" w:rsidRPr="00313B5B" w:rsidRDefault="003E6C37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C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разрезе источников доходов исполнение характеризуется следующим образом:</w:t>
      </w:r>
    </w:p>
    <w:p w:rsidR="00A61B7F" w:rsidRPr="00313B5B" w:rsidRDefault="00A61B7F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               </w:t>
      </w:r>
      <w:r w:rsidRPr="00313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 НА ДОХОДЫ ФИЗИЧЕСКИХ ЛИЦ</w:t>
      </w:r>
      <w:bookmarkStart w:id="0" w:name="_GoBack"/>
      <w:bookmarkEnd w:id="0"/>
    </w:p>
    <w:p w:rsidR="00A61B7F" w:rsidRPr="00313B5B" w:rsidRDefault="00A61B7F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поступления НДФЛ на 202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составляет в сумме 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48259,3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A40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 Фактическое исполнение составило 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49629,7</w:t>
      </w:r>
      <w:r w:rsidR="00286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 или 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102,8</w:t>
      </w:r>
      <w:r w:rsidR="005B4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%. 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НАЛОГИ НА ТОВАРЫ (РАБОТЫ, УСЛУГИ) РЕАЛИЗУЕМЫЕ НА   ТЕРРИТОРИИ  РОССИЙСКОЙ ФЕДЕРАЦИИ</w:t>
      </w:r>
    </w:p>
    <w:p w:rsidR="00917C49" w:rsidRPr="00917C49" w:rsidRDefault="00917C49" w:rsidP="004D2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от уплаты акцизов на дизельное топливо, автомобильный бензин, моторные масла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прямогонный бензин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подлежащие распределению между бюджетами субъектов Российской Федерации 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местными бюджетами 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планировались в сумме 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12997,7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092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 Фактическое исполнение составило 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12832,0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или 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98,7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</w:p>
    <w:p w:rsidR="00917C49" w:rsidRPr="00917C49" w:rsidRDefault="00917C49" w:rsidP="004D2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17C49" w:rsidRPr="00917C49" w:rsidRDefault="00917C49" w:rsidP="00091D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НАЛОГ, ВЗИМАЕМЫЙ В СВЯЗИ С ПРИМЕНЕНИЕМ УПРОЩЕННОЙ СИСТЕМЫ НАЛОГООБЛОЖЕНИЯ</w:t>
      </w:r>
    </w:p>
    <w:p w:rsidR="00917C49" w:rsidRPr="00917C49" w:rsidRDefault="00917C49" w:rsidP="004D2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917C49" w:rsidRPr="00917C49" w:rsidRDefault="00917C49" w:rsidP="004D2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 по </w:t>
      </w:r>
      <w:proofErr w:type="gramStart"/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налогу, взимаемому в связи с применением упрощенной системы налогообложения в 202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утвержден</w:t>
      </w:r>
      <w:proofErr w:type="gramEnd"/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2697,9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исполнение составило 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2738,4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или </w:t>
      </w:r>
      <w:r w:rsidR="00842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101,5</w:t>
      </w:r>
      <w:r w:rsidR="001F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ЕДИНЫЙ НАЛОГ НА ВМЕНЁННЫЙ ДОХОД ДЛЯ ОТДЕЛЬНЫХ ВИДОВ ДЕЯТЕЛЬНОСТИ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Единый налог на вмененный доход для отдельных видов деятельности </w:t>
      </w:r>
      <w:r w:rsidR="001F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466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F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не планировался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Фактическое исполнение налога за год составило  </w:t>
      </w:r>
      <w:r w:rsidR="00466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6,0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</w:t>
      </w:r>
      <w:r w:rsidR="00EC6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(нало</w:t>
      </w:r>
      <w:r w:rsidR="002B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говый режим ЕНВД</w:t>
      </w:r>
      <w:r w:rsidR="00EC6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отменен</w:t>
      </w:r>
      <w:r w:rsidR="001F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C69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7C49" w:rsidRPr="00917C49" w:rsidRDefault="00917C49" w:rsidP="00091D09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ЕДИНЫЙ СЕЛЬСКОХОЗЯЙСТВЕННЫЙ НАЛОГ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по единому сельскохозяйственному налогу утвержден в сумме </w:t>
      </w:r>
      <w:r w:rsidR="0096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938,0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Фактическое поступление данного налога составило  </w:t>
      </w:r>
      <w:r w:rsidR="0096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1358,4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составляет </w:t>
      </w:r>
      <w:r w:rsidR="00962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144,8</w:t>
      </w:r>
      <w:r w:rsidR="001F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 годового плана. 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НАЛОГ, ВЗИМАЕМЫЙ В СВЯЗИ С ПРИМЕНЕНИЕМ ПАТЕНТНОЙ    СИСТЕМОЙ НАЛОГООБЛАЖЕНИЯ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по налогу утвержден в 202</w:t>
      </w:r>
      <w:r w:rsidR="00DA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 сумме </w:t>
      </w:r>
      <w:r w:rsidR="00DA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1010,4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Поступило </w:t>
      </w:r>
      <w:r w:rsidR="00DA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1696,5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или </w:t>
      </w:r>
      <w:r w:rsidR="00DA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167,9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 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НАЛОГ НА ИМУЩЕСТВО ФИЗИЧЕСКИХ ЛИЦ</w:t>
      </w:r>
    </w:p>
    <w:p w:rsidR="00E50704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план по налогу на имущество физических лиц составляет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3568,4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фактическое поступление 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3949,5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процент исполнения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110,7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  </w:t>
      </w: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ЗЕМЕЛЬНЫЙ НАЛОГ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</w:p>
    <w:p w:rsidR="00917C49" w:rsidRPr="00917C49" w:rsidRDefault="00917C49" w:rsidP="004D2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по земельному налогу на год составил 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2737,4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Фактически поступило с начала года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2653,3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Процент исполнения составил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96,9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 </w:t>
      </w:r>
    </w:p>
    <w:p w:rsidR="00917C49" w:rsidRPr="00917C49" w:rsidRDefault="00917C49" w:rsidP="004D2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     </w:t>
      </w:r>
    </w:p>
    <w:p w:rsidR="00917C49" w:rsidRPr="00917C49" w:rsidRDefault="00917C49" w:rsidP="004D2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ГОСУДАРСТВЕННАЯ ПОШЛИНА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План по государственной пошлине составил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1319,9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Фактически поступило </w:t>
      </w:r>
      <w:r w:rsid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3151,3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Процент выполнения годового плана </w:t>
      </w:r>
      <w:r w:rsid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238,7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  <w:r w:rsidR="002B7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</w:t>
      </w: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АРЕНДНАЯ ПЛАТА ЗА ЗЕМЛЮ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План доходов по арендной плате за землю на 202</w:t>
      </w:r>
      <w:r w:rsidR="00011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 утвержден </w:t>
      </w:r>
      <w:r w:rsidR="00011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2234,9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Фактически поступило арендной платы </w:t>
      </w:r>
      <w:r w:rsid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1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2005,4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составило </w:t>
      </w:r>
      <w:r w:rsidR="00011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89,7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плановых показателей. 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ДОХОДЫ ОТ СДАЧИ В АРЕНДУ ИМУЩЕСТВА</w:t>
      </w:r>
    </w:p>
    <w:p w:rsid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План по аренде имущества на 202</w:t>
      </w:r>
      <w:r w:rsidR="00D572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составляет в сумме </w:t>
      </w:r>
      <w:r w:rsidR="00D572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302,8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Фактическое поступление  платежей составило  </w:t>
      </w:r>
      <w:r w:rsidR="00D572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578,9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 это </w:t>
      </w:r>
      <w:r w:rsidR="00D572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191,2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годового плана</w:t>
      </w:r>
      <w:r w:rsidR="004C7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003" w:rsidRDefault="004C733F" w:rsidP="00893003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ПРОЧИЕ </w:t>
      </w: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ДОХОДЫ 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ИСПОЛЬЗОВАНИЯ</w:t>
      </w: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ИМУЩЕСТВА</w:t>
      </w:r>
    </w:p>
    <w:p w:rsidR="004C733F" w:rsidRPr="004C733F" w:rsidRDefault="004C733F" w:rsidP="00301E1C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План по прочим доходам от использования имущества в 202</w:t>
      </w:r>
      <w:r w:rsidR="00BA0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C7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 w:rsidR="00CB5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="00BA0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B5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4C7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C7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фактическое исполнение </w:t>
      </w:r>
      <w:r w:rsidR="00BA0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299,9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или </w:t>
      </w:r>
      <w:r w:rsidR="00BA0B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127,1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</w:t>
      </w:r>
      <w:r w:rsidR="000F7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ПЛАТА ЗА НЕГАТИВНОЕ ВОЗДЕЙСТВИЕ НА ОКРУЖАЮЩУЮ СРЕДУ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план платежей составляет 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119,5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Исполнение за год 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39,5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 w:rsid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составило </w:t>
      </w:r>
      <w:r w:rsidR="006C0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33,1</w:t>
      </w:r>
      <w:r w:rsidR="00876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Главным администратором данного платежа Межрегиональное управление </w:t>
      </w:r>
      <w:proofErr w:type="spellStart"/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Росприроднадзора</w:t>
      </w:r>
      <w:proofErr w:type="spellEnd"/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Московской и Смоленской</w:t>
      </w:r>
      <w:r w:rsid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областям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                                 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ДОХОДЫ ОТ ОКАЗАНИЯ ПЛАТНЫХ УСЛУГ И КОМПЕНСАЦИИ ЗАТРАТ ГОСУДАРСТВА</w:t>
      </w:r>
    </w:p>
    <w:p w:rsidR="00E50704" w:rsidRDefault="00E50704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 по данному виду доходов составил </w:t>
      </w:r>
      <w:r w:rsidR="00ED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6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27,0</w:t>
      </w:r>
      <w:r w:rsidRPr="00E50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Фактически поступило </w:t>
      </w:r>
      <w:r w:rsidR="00375B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19,8</w:t>
      </w:r>
      <w:r w:rsidR="00ED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тыс. рублей, или </w:t>
      </w:r>
      <w:r w:rsidR="00375B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73,2</w:t>
      </w:r>
      <w:r w:rsidR="00876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ОХОДЫ ОТ ПРОДАЖИ МАТЕРИАЛЬНЫХ И НЕМАТЕРИАЛЬНЫХ АКТИВОВ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5"/>
      </w:tblGrid>
      <w:tr w:rsidR="00917C49" w:rsidRPr="00917C49" w:rsidTr="0046332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C49" w:rsidRPr="00917C49" w:rsidRDefault="00E50704" w:rsidP="00512717">
            <w:pPr>
              <w:autoSpaceDE w:val="0"/>
              <w:autoSpaceDN w:val="0"/>
              <w:adjustRightInd w:val="0"/>
              <w:spacing w:before="240" w:after="2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Фактическое поступление в </w:t>
            </w:r>
            <w:r w:rsidR="00CB3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местный</w:t>
            </w:r>
            <w:r w:rsidRPr="00E50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 доходов от продажи составило </w:t>
            </w:r>
            <w:r w:rsidR="00CB3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258,8</w:t>
            </w:r>
            <w:r w:rsidRPr="00E50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 в том числе от продажи земельных участков муниципального образования </w:t>
            </w:r>
            <w:r w:rsidR="00B669F1" w:rsidRPr="00B66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B669F1" w:rsidRPr="00B66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Велижский</w:t>
            </w:r>
            <w:proofErr w:type="spellEnd"/>
            <w:r w:rsidR="00B669F1" w:rsidRPr="00B66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муниципальный округ» Смоленской области </w:t>
            </w:r>
            <w:r w:rsidRPr="00E50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составило </w:t>
            </w:r>
            <w:r w:rsidR="00ED43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50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B3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210,8</w:t>
            </w:r>
            <w:r w:rsidRPr="00E50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рублей. Доходы от реализации имущества находящего в собственности муниципального района составили </w:t>
            </w:r>
            <w:r w:rsidR="00512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48,0</w:t>
            </w:r>
            <w:r w:rsidRPr="00E507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  <w:r w:rsidR="00ED43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ШТРАФЫ. САНКЦИИ. ВОЗМЕЩЕНИЕ УЩЕРБА</w:t>
      </w:r>
    </w:p>
    <w:p w:rsidR="00917C49" w:rsidRPr="00917C49" w:rsidRDefault="00917C49" w:rsidP="004D2AD6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202</w:t>
      </w:r>
      <w:r w:rsidR="00E57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уточненный план поступлений штрафов составил </w:t>
      </w:r>
      <w:r w:rsidR="00E57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519,2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Фактически поступило в </w:t>
      </w:r>
      <w:r w:rsidR="00E57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местный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 </w:t>
      </w:r>
      <w:r w:rsidR="00E57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346,9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 w:rsidR="000C4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</w:t>
      </w:r>
      <w:r w:rsidR="00E57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66,8</w:t>
      </w:r>
      <w:r w:rsidR="000C4B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</w:t>
      </w:r>
      <w:r w:rsidRPr="00917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572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Данные доходы имеют несистемный характер.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5"/>
      </w:tblGrid>
      <w:tr w:rsidR="00917C49" w:rsidRPr="00917C49" w:rsidTr="00EA623D">
        <w:trPr>
          <w:tblCellSpacing w:w="15" w:type="dxa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1E58" w:rsidRDefault="00917C49" w:rsidP="004D2AD6">
            <w:pPr>
              <w:autoSpaceDE w:val="0"/>
              <w:autoSpaceDN w:val="0"/>
              <w:adjustRightInd w:val="0"/>
              <w:spacing w:before="240" w:after="24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17C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  <w:p w:rsidR="00A53CB2" w:rsidRPr="00917C49" w:rsidRDefault="001C64B6" w:rsidP="003C4534">
            <w:pPr>
              <w:autoSpaceDE w:val="0"/>
              <w:autoSpaceDN w:val="0"/>
              <w:adjustRightInd w:val="0"/>
              <w:spacing w:before="240" w:after="24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безвозмездных поступлений в 202</w:t>
            </w:r>
            <w:r w:rsidR="00D572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 составило 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653489,2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 при уточненном плане 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656868,2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 что составило 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%, в том числе поступило дотаций 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219713,0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 субсидий </w:t>
            </w:r>
            <w:r w:rsidR="00ED43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246750,8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 субвенций </w:t>
            </w:r>
            <w:r w:rsidR="00ED43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178941,0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руб.,</w:t>
            </w:r>
            <w:r w:rsidR="00ED43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иных межбюджетных трансфертов 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8225,4</w:t>
            </w:r>
            <w:r w:rsidR="00ED43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прочие безвозмездные поступления – 45,3 тыс. рублей, доходов бюджетов бюджетной системы РФ</w:t>
            </w:r>
            <w:r w:rsidR="00EA623D"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возврата остатков субсидий, субвенций и иных межбюджетных</w:t>
            </w:r>
            <w:proofErr w:type="gramEnd"/>
            <w:r w:rsidR="00EA623D"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трансфертов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имеющих целевое значение прошлых лет - 95,1 тыс. рублей,  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возврата остатков субсидий, субвенций и иных межбюджетных трансфертов, 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имеющих целевое назначение, прошлых лет - -</w:t>
            </w:r>
            <w:r w:rsidR="00EA6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281,4</w:t>
            </w:r>
            <w:r w:rsidRPr="001C6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рублей.</w:t>
            </w:r>
          </w:p>
        </w:tc>
      </w:tr>
    </w:tbl>
    <w:p w:rsidR="007F68A0" w:rsidRDefault="007F68A0" w:rsidP="00601E58">
      <w:pPr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7F68A0">
        <w:rPr>
          <w:rFonts w:ascii="Times New Roman" w:eastAsia="Courier New" w:hAnsi="Times New Roman" w:cs="Times New Roman"/>
          <w:sz w:val="28"/>
          <w:szCs w:val="28"/>
          <w:lang w:eastAsia="ru-RU"/>
        </w:rPr>
        <w:lastRenderedPageBreak/>
        <w:t>Начальник отдела прогнозирования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 w:rsidRPr="007F68A0">
        <w:rPr>
          <w:rFonts w:ascii="Times New Roman" w:eastAsia="Courier New" w:hAnsi="Times New Roman" w:cs="Times New Roman"/>
          <w:sz w:val="28"/>
          <w:szCs w:val="28"/>
          <w:lang w:eastAsia="ru-RU"/>
        </w:rPr>
        <w:t>доходов</w:t>
      </w:r>
    </w:p>
    <w:p w:rsidR="007F68A0" w:rsidRDefault="007F68A0" w:rsidP="007F68A0">
      <w:pPr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7F68A0">
        <w:rPr>
          <w:rFonts w:ascii="Times New Roman" w:eastAsia="Courier New" w:hAnsi="Times New Roman" w:cs="Times New Roman"/>
          <w:sz w:val="28"/>
          <w:szCs w:val="28"/>
          <w:lang w:eastAsia="ru-RU"/>
        </w:rPr>
        <w:t>и финансирования производственной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 w:rsidRPr="007F68A0">
        <w:rPr>
          <w:rFonts w:ascii="Times New Roman" w:eastAsia="Courier New" w:hAnsi="Times New Roman" w:cs="Times New Roman"/>
          <w:sz w:val="28"/>
          <w:szCs w:val="28"/>
          <w:lang w:eastAsia="ru-RU"/>
        </w:rPr>
        <w:t>сферы</w:t>
      </w:r>
    </w:p>
    <w:p w:rsidR="007F68A0" w:rsidRDefault="007F68A0" w:rsidP="007F68A0">
      <w:pPr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7F68A0">
        <w:rPr>
          <w:rFonts w:ascii="Times New Roman" w:eastAsia="Courier New" w:hAnsi="Times New Roman" w:cs="Times New Roman"/>
          <w:sz w:val="28"/>
          <w:szCs w:val="28"/>
          <w:lang w:eastAsia="ru-RU"/>
        </w:rPr>
        <w:t>Финансового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 w:rsidRPr="007F68A0">
        <w:rPr>
          <w:rFonts w:ascii="Times New Roman" w:eastAsia="Courier New" w:hAnsi="Times New Roman" w:cs="Times New Roman"/>
          <w:sz w:val="28"/>
          <w:szCs w:val="28"/>
          <w:lang w:eastAsia="ru-RU"/>
        </w:rPr>
        <w:t>управления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C4BF3" w:rsidRDefault="007F68A0" w:rsidP="007F68A0">
      <w:pPr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Велижский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</w:p>
    <w:p w:rsidR="007F68A0" w:rsidRPr="00313B5B" w:rsidRDefault="000C4BF3" w:rsidP="007F6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муниципальный округ</w:t>
      </w:r>
      <w:r w:rsidR="007F68A0">
        <w:rPr>
          <w:rFonts w:ascii="Times New Roman" w:eastAsia="Courier New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Смоленской области            </w:t>
      </w:r>
      <w:r w:rsidR="007F68A0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                 Н.А. Солдатова      </w:t>
      </w:r>
    </w:p>
    <w:sectPr w:rsidR="007F68A0" w:rsidRPr="00313B5B" w:rsidSect="00FC13C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7F"/>
    <w:rsid w:val="00011DC1"/>
    <w:rsid w:val="00091D09"/>
    <w:rsid w:val="000927EA"/>
    <w:rsid w:val="000B4390"/>
    <w:rsid w:val="000C4BF3"/>
    <w:rsid w:val="000F77BF"/>
    <w:rsid w:val="00191CA1"/>
    <w:rsid w:val="001A0026"/>
    <w:rsid w:val="001B6702"/>
    <w:rsid w:val="001C64B6"/>
    <w:rsid w:val="001F266D"/>
    <w:rsid w:val="0020117F"/>
    <w:rsid w:val="002861D2"/>
    <w:rsid w:val="002871D6"/>
    <w:rsid w:val="002B7335"/>
    <w:rsid w:val="00301E1C"/>
    <w:rsid w:val="00313B5B"/>
    <w:rsid w:val="00375BC0"/>
    <w:rsid w:val="003C4534"/>
    <w:rsid w:val="003E6C37"/>
    <w:rsid w:val="00414CE1"/>
    <w:rsid w:val="00466EE9"/>
    <w:rsid w:val="004B3BC8"/>
    <w:rsid w:val="004C39EA"/>
    <w:rsid w:val="004C733F"/>
    <w:rsid w:val="004D2AD6"/>
    <w:rsid w:val="00512717"/>
    <w:rsid w:val="00561BBE"/>
    <w:rsid w:val="005B48CA"/>
    <w:rsid w:val="00601E58"/>
    <w:rsid w:val="006604A4"/>
    <w:rsid w:val="006A4BC2"/>
    <w:rsid w:val="006C056B"/>
    <w:rsid w:val="007162FA"/>
    <w:rsid w:val="007E7125"/>
    <w:rsid w:val="007F68A0"/>
    <w:rsid w:val="00842972"/>
    <w:rsid w:val="008761DA"/>
    <w:rsid w:val="00893003"/>
    <w:rsid w:val="008D145F"/>
    <w:rsid w:val="00917C49"/>
    <w:rsid w:val="00962E70"/>
    <w:rsid w:val="0096448A"/>
    <w:rsid w:val="009B1E0A"/>
    <w:rsid w:val="009E055B"/>
    <w:rsid w:val="00A13A53"/>
    <w:rsid w:val="00A40CFA"/>
    <w:rsid w:val="00A53CB2"/>
    <w:rsid w:val="00A61B7F"/>
    <w:rsid w:val="00B46F99"/>
    <w:rsid w:val="00B669F1"/>
    <w:rsid w:val="00BA0BF9"/>
    <w:rsid w:val="00C10877"/>
    <w:rsid w:val="00CA624B"/>
    <w:rsid w:val="00CB3CBB"/>
    <w:rsid w:val="00CB55BF"/>
    <w:rsid w:val="00CD524B"/>
    <w:rsid w:val="00D03281"/>
    <w:rsid w:val="00D572C3"/>
    <w:rsid w:val="00DA08F9"/>
    <w:rsid w:val="00E14177"/>
    <w:rsid w:val="00E50704"/>
    <w:rsid w:val="00E57EA7"/>
    <w:rsid w:val="00EA623D"/>
    <w:rsid w:val="00EB099D"/>
    <w:rsid w:val="00EC6989"/>
    <w:rsid w:val="00ED43D2"/>
    <w:rsid w:val="00ED7AFA"/>
    <w:rsid w:val="00F55097"/>
    <w:rsid w:val="00FC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C752A-B1D1-4406-B44A-E1E58B7F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Н.В. Яновская</cp:lastModifiedBy>
  <cp:revision>60</cp:revision>
  <cp:lastPrinted>2024-03-19T11:20:00Z</cp:lastPrinted>
  <dcterms:created xsi:type="dcterms:W3CDTF">2021-03-19T08:26:00Z</dcterms:created>
  <dcterms:modified xsi:type="dcterms:W3CDTF">2026-02-10T08:44:00Z</dcterms:modified>
</cp:coreProperties>
</file>